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THIRD GRADE SUPPLY 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4 Plastic Folders (no binding in the middle) Colors:  Red, Orange, Green, &amp; Purple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.  WE WILL LABEL AT SCHOOL!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Composition Notebooks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(24 - count) #2 Ticonderoga Pencils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Plastic Pencil Box or Bag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Boxes Colored Pencils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Boxes of 8-Count Markers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Glue Sticks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Post-it Notes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Pkg. Expo Dry Erase Markers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Container of Non-Bleach Clorox Wipes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Large Boxes of tissues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Paper Towel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Last Name A-M: 1 bottle of soap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Last name N-Z: 1 bottle of hand sanitizer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4C42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0L6HppMgzVysIwtaQjkXjUbuQ==">AMUW2mWYsxCt5VROlPHKv/umdN3rhy/PgKly/Ct0GiJuBLB6yZOSKEozTRBClVhSXqS/EfTybfrbXnwkQ/RY+yI8l8pC49r6U7iggIYn5pJFcw2/ukYtxBLMmixl7AU9f7hixPCtOCHB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2021-05-25T18:40:00Z</dcterms:created>
  <dc:creator>Mary Melissa Harbeck</dc:creator>
</cp:coreProperties>
</file>